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8E4" w:rsidRDefault="002138E4" w:rsidP="002138E4">
      <w:pPr>
        <w:jc w:val="center"/>
      </w:pPr>
      <w:r>
        <w:rPr>
          <w:rFonts w:hint="eastAsia"/>
        </w:rPr>
        <w:t>注記</w:t>
      </w:r>
    </w:p>
    <w:p w:rsidR="002138E4" w:rsidRDefault="002138E4" w:rsidP="0069343F"/>
    <w:p w:rsidR="0069343F" w:rsidRDefault="0069343F" w:rsidP="0069343F">
      <w:r>
        <w:rPr>
          <w:rFonts w:hint="eastAsia"/>
        </w:rPr>
        <w:t>１　重要な会計方針</w:t>
      </w:r>
    </w:p>
    <w:p w:rsidR="0069343F" w:rsidRDefault="0069343F" w:rsidP="0069343F">
      <w:r>
        <w:t>(1)　有形固定資産等の評価基準及び評価方法</w:t>
      </w:r>
    </w:p>
    <w:p w:rsidR="0069343F" w:rsidRDefault="0069343F" w:rsidP="0069343F">
      <w:r>
        <w:t xml:space="preserve">　　①　有形固定資産：取得原価</w:t>
      </w:r>
    </w:p>
    <w:p w:rsidR="0069343F" w:rsidRDefault="0069343F" w:rsidP="0069343F">
      <w:r>
        <w:rPr>
          <w:rFonts w:hint="eastAsia"/>
        </w:rPr>
        <w:t xml:space="preserve">　　　　ただし、開始時の評価基準及び評価方法については、次のとおりです。</w:t>
      </w:r>
    </w:p>
    <w:p w:rsidR="0069343F" w:rsidRDefault="0069343F" w:rsidP="0069343F">
      <w:r>
        <w:rPr>
          <w:rFonts w:hint="eastAsia"/>
        </w:rPr>
        <w:t xml:space="preserve">　　　ア　昭和</w:t>
      </w:r>
      <w:r>
        <w:t>59年度以前に取得したもの：再調達原価</w:t>
      </w:r>
    </w:p>
    <w:p w:rsidR="0069343F" w:rsidRDefault="0069343F" w:rsidP="0069343F">
      <w:r>
        <w:rPr>
          <w:rFonts w:hint="eastAsia"/>
        </w:rPr>
        <w:t xml:space="preserve">　　　　ただし、道路、河川及び水路の敷地は備忘価格１円としています。</w:t>
      </w:r>
    </w:p>
    <w:p w:rsidR="0069343F" w:rsidRDefault="0069343F" w:rsidP="0069343F">
      <w:r>
        <w:rPr>
          <w:rFonts w:hint="eastAsia"/>
        </w:rPr>
        <w:t xml:space="preserve">　　　イ　昭和</w:t>
      </w:r>
      <w:r>
        <w:t>60年度以後に取得したもの</w:t>
      </w:r>
    </w:p>
    <w:p w:rsidR="0069343F" w:rsidRDefault="0069343F" w:rsidP="0069343F">
      <w:r>
        <w:rPr>
          <w:rFonts w:hint="eastAsia"/>
        </w:rPr>
        <w:t xml:space="preserve">　　　　取得原価が判明しているもの：取得原価</w:t>
      </w:r>
    </w:p>
    <w:p w:rsidR="0069343F" w:rsidRDefault="0069343F" w:rsidP="0069343F">
      <w:r>
        <w:rPr>
          <w:rFonts w:hint="eastAsia"/>
        </w:rPr>
        <w:t xml:space="preserve">　　　　取得原価が不明なもの：再調達原価</w:t>
      </w:r>
    </w:p>
    <w:p w:rsidR="0069343F" w:rsidRDefault="0069343F" w:rsidP="0069343F">
      <w:r>
        <w:rPr>
          <w:rFonts w:hint="eastAsia"/>
        </w:rPr>
        <w:t xml:space="preserve">　　　　ただし、取得原価が不明な道路、河川及び水路の敷地は備忘価格１円としていま</w:t>
      </w:r>
    </w:p>
    <w:p w:rsidR="0069343F" w:rsidRDefault="0069343F" w:rsidP="0069343F">
      <w:r>
        <w:t xml:space="preserve">        す。</w:t>
      </w:r>
    </w:p>
    <w:p w:rsidR="0069343F" w:rsidRDefault="0069343F" w:rsidP="0069343F">
      <w:r>
        <w:rPr>
          <w:rFonts w:hint="eastAsia"/>
        </w:rPr>
        <w:t xml:space="preserve">　　②　無形固定資産：取得原価</w:t>
      </w:r>
    </w:p>
    <w:p w:rsidR="0069343F" w:rsidRDefault="0069343F" w:rsidP="0069343F">
      <w:r>
        <w:rPr>
          <w:rFonts w:hint="eastAsia"/>
        </w:rPr>
        <w:t xml:space="preserve">　　　　ただし、開始時の評価基準及び評価方法については、次のとおりです。</w:t>
      </w:r>
    </w:p>
    <w:p w:rsidR="0069343F" w:rsidRDefault="0069343F" w:rsidP="0069343F">
      <w:r>
        <w:rPr>
          <w:rFonts w:hint="eastAsia"/>
        </w:rPr>
        <w:t xml:space="preserve">　　　　取得原価が判明しているもの：取得原価</w:t>
      </w:r>
    </w:p>
    <w:p w:rsidR="0069343F" w:rsidRDefault="0069343F" w:rsidP="0069343F">
      <w:r>
        <w:rPr>
          <w:rFonts w:hint="eastAsia"/>
        </w:rPr>
        <w:t xml:space="preserve">　　　　取得原価が不明なもの：再調達原価</w:t>
      </w:r>
      <w:r>
        <w:t>"</w:t>
      </w:r>
    </w:p>
    <w:p w:rsidR="0069343F" w:rsidRDefault="0069343F" w:rsidP="0069343F">
      <w:r>
        <w:t>(2)　有価証券等の評価基準及び評価方法</w:t>
      </w:r>
    </w:p>
    <w:p w:rsidR="0069343F" w:rsidRDefault="0069343F" w:rsidP="0069343F">
      <w:r>
        <w:t xml:space="preserve">　　①　満期保有目的有価証券：該当なし</w:t>
      </w:r>
    </w:p>
    <w:p w:rsidR="0069343F" w:rsidRDefault="0069343F" w:rsidP="0069343F">
      <w:r>
        <w:rPr>
          <w:rFonts w:hint="eastAsia"/>
        </w:rPr>
        <w:t xml:space="preserve">　　②　満期保有目的以外の有価証券：該当なし</w:t>
      </w:r>
    </w:p>
    <w:p w:rsidR="0069343F" w:rsidRDefault="0069343F" w:rsidP="0069343F">
      <w:r>
        <w:rPr>
          <w:rFonts w:hint="eastAsia"/>
        </w:rPr>
        <w:t xml:space="preserve">　　③　出資金</w:t>
      </w:r>
    </w:p>
    <w:p w:rsidR="0069343F" w:rsidRDefault="0069343F" w:rsidP="0069343F">
      <w:r>
        <w:rPr>
          <w:rFonts w:hint="eastAsia"/>
        </w:rPr>
        <w:t xml:space="preserve">　　　ア　市場価格のあるもの：該当なし</w:t>
      </w:r>
    </w:p>
    <w:p w:rsidR="0069343F" w:rsidRDefault="0069343F" w:rsidP="0069343F">
      <w:r>
        <w:rPr>
          <w:rFonts w:hint="eastAsia"/>
        </w:rPr>
        <w:t xml:space="preserve">　　　イ　市場価格のないもの：出資金額</w:t>
      </w:r>
      <w:r>
        <w:t>"</w:t>
      </w:r>
    </w:p>
    <w:p w:rsidR="0069343F" w:rsidRDefault="0069343F" w:rsidP="0069343F">
      <w:r>
        <w:t>(3)　有形固定資産等の減価償却の方法</w:t>
      </w:r>
    </w:p>
    <w:p w:rsidR="0069343F" w:rsidRDefault="0069343F" w:rsidP="0069343F">
      <w:r>
        <w:t xml:space="preserve">　　①　有形固定資産（リース資産を除きます。）：定額法</w:t>
      </w:r>
    </w:p>
    <w:p w:rsidR="0069343F" w:rsidRDefault="0069343F" w:rsidP="0069343F">
      <w:r>
        <w:rPr>
          <w:rFonts w:hint="eastAsia"/>
        </w:rPr>
        <w:t xml:space="preserve">　　　　　なお、主な耐用年数は次のとおりです。</w:t>
      </w:r>
    </w:p>
    <w:p w:rsidR="0069343F" w:rsidRDefault="0069343F" w:rsidP="0069343F">
      <w:r>
        <w:rPr>
          <w:rFonts w:hint="eastAsia"/>
        </w:rPr>
        <w:t xml:space="preserve">　　　　　　建物：</w:t>
      </w:r>
      <w:r>
        <w:t>24年～50年</w:t>
      </w:r>
    </w:p>
    <w:p w:rsidR="0069343F" w:rsidRDefault="0069343F" w:rsidP="0069343F">
      <w:r>
        <w:rPr>
          <w:rFonts w:hint="eastAsia"/>
        </w:rPr>
        <w:t xml:space="preserve">　　　　　　工作物：</w:t>
      </w:r>
      <w:r>
        <w:t>10年～50年</w:t>
      </w:r>
    </w:p>
    <w:p w:rsidR="0069343F" w:rsidRDefault="0069343F" w:rsidP="0069343F">
      <w:r>
        <w:rPr>
          <w:rFonts w:hint="eastAsia"/>
        </w:rPr>
        <w:t xml:space="preserve">　　　　　　物品：３年～</w:t>
      </w:r>
      <w:r>
        <w:t xml:space="preserve">20年　　</w:t>
      </w:r>
    </w:p>
    <w:p w:rsidR="0069343F" w:rsidRDefault="0069343F" w:rsidP="0069343F">
      <w:r>
        <w:rPr>
          <w:rFonts w:hint="eastAsia"/>
        </w:rPr>
        <w:t xml:space="preserve">　　②　無形固定資産（リース資産を除きます。）：定額法</w:t>
      </w:r>
    </w:p>
    <w:p w:rsidR="0069343F" w:rsidRDefault="0069343F" w:rsidP="002138E4">
      <w:pPr>
        <w:ind w:left="1050" w:hangingChars="500" w:hanging="1050"/>
      </w:pPr>
      <w:r>
        <w:rPr>
          <w:rFonts w:hint="eastAsia"/>
        </w:rPr>
        <w:t xml:space="preserve">　　　　　（ソフトウェアについては、当市における見込利用期間（５年）に基づく</w:t>
      </w:r>
      <w:r w:rsidR="002138E4">
        <w:rPr>
          <w:rFonts w:hint="eastAsia"/>
        </w:rPr>
        <w:t>定額法</w:t>
      </w:r>
      <w:r>
        <w:t>によっています。）</w:t>
      </w:r>
    </w:p>
    <w:p w:rsidR="0069343F" w:rsidRDefault="0069343F" w:rsidP="0069343F">
      <w:r>
        <w:rPr>
          <w:rFonts w:hint="eastAsia"/>
        </w:rPr>
        <w:t xml:space="preserve">　　③　リース資産</w:t>
      </w:r>
    </w:p>
    <w:p w:rsidR="0069343F" w:rsidRDefault="0069343F" w:rsidP="0069343F">
      <w:r>
        <w:rPr>
          <w:rFonts w:hint="eastAsia"/>
        </w:rPr>
        <w:t xml:space="preserve">　　　ア　所有権移転ファイナンス・リース取引に係るリース資産</w:t>
      </w:r>
    </w:p>
    <w:p w:rsidR="0069343F" w:rsidRDefault="0069343F" w:rsidP="0069343F">
      <w:r>
        <w:rPr>
          <w:rFonts w:hint="eastAsia"/>
        </w:rPr>
        <w:t xml:space="preserve">　　　　　　　自己所有の固定資産に適用する減価償却方法と同一の方法</w:t>
      </w:r>
    </w:p>
    <w:p w:rsidR="0069343F" w:rsidRDefault="0069343F" w:rsidP="0069343F">
      <w:r>
        <w:rPr>
          <w:rFonts w:hint="eastAsia"/>
        </w:rPr>
        <w:t xml:space="preserve">　　　イ　所有権移転外ファイナンス・リース取引に係るリース資産</w:t>
      </w:r>
    </w:p>
    <w:p w:rsidR="0069343F" w:rsidRDefault="0069343F" w:rsidP="0069343F">
      <w:r>
        <w:rPr>
          <w:rFonts w:hint="eastAsia"/>
        </w:rPr>
        <w:lastRenderedPageBreak/>
        <w:t xml:space="preserve">　　　　　　　リース期間を耐用年数とし、残存価値をゼロとする定額法</w:t>
      </w:r>
    </w:p>
    <w:p w:rsidR="0069343F" w:rsidRDefault="0069343F" w:rsidP="0069343F">
      <w:r>
        <w:t>(4)　引当金の計上基準及び算定方法</w:t>
      </w:r>
    </w:p>
    <w:p w:rsidR="0069343F" w:rsidRDefault="0069343F" w:rsidP="0069343F">
      <w:r>
        <w:t xml:space="preserve">　　①　投資損失引当金</w:t>
      </w:r>
    </w:p>
    <w:p w:rsidR="0069343F" w:rsidRDefault="0069343F" w:rsidP="0069343F">
      <w:r>
        <w:rPr>
          <w:rFonts w:hint="eastAsia"/>
        </w:rPr>
        <w:t xml:space="preserve">　　　　市場価格のない投資及び出資金のうち、連結対象団体（会計）に対するものについ</w:t>
      </w:r>
    </w:p>
    <w:p w:rsidR="0069343F" w:rsidRDefault="0069343F" w:rsidP="0069343F">
      <w:pPr>
        <w:ind w:left="840" w:hangingChars="400" w:hanging="840"/>
      </w:pPr>
      <w:r>
        <w:rPr>
          <w:rFonts w:hint="eastAsia"/>
        </w:rPr>
        <w:t xml:space="preserve">　　　　て、実質価額が著しく低下して場合における実質価額と取得価額との差額及び将来回収が困難だと予測されるものを計上しています。</w:t>
      </w:r>
    </w:p>
    <w:p w:rsidR="0069343F" w:rsidRDefault="0069343F" w:rsidP="0069343F">
      <w:r>
        <w:rPr>
          <w:rFonts w:hint="eastAsia"/>
        </w:rPr>
        <w:t xml:space="preserve">　　②　徴収不能引当金</w:t>
      </w:r>
    </w:p>
    <w:p w:rsidR="0069343F" w:rsidRDefault="0069343F" w:rsidP="002138E4">
      <w:pPr>
        <w:ind w:left="1050" w:hangingChars="500" w:hanging="1050"/>
      </w:pPr>
      <w:r>
        <w:rPr>
          <w:rFonts w:hint="eastAsia"/>
        </w:rPr>
        <w:t xml:space="preserve">　　　ア　未収金及び長期延滞債権については、過去５年間の平均不納欠損率により、</w:t>
      </w:r>
      <w:r w:rsidR="002138E4">
        <w:rPr>
          <w:rFonts w:hint="eastAsia"/>
        </w:rPr>
        <w:t>徴収</w:t>
      </w:r>
      <w:r>
        <w:rPr>
          <w:rFonts w:hint="eastAsia"/>
        </w:rPr>
        <w:t>不能見込額を計上しています。</w:t>
      </w:r>
    </w:p>
    <w:p w:rsidR="0069343F" w:rsidRDefault="0069343F" w:rsidP="0069343F">
      <w:r>
        <w:rPr>
          <w:rFonts w:hint="eastAsia"/>
        </w:rPr>
        <w:t xml:space="preserve">　　　イ　長期貸付金については、将来徴収が困難だと予測されるものを計上しています。</w:t>
      </w:r>
    </w:p>
    <w:p w:rsidR="0069343F" w:rsidRDefault="0069343F" w:rsidP="0069343F">
      <w:r>
        <w:rPr>
          <w:rFonts w:hint="eastAsia"/>
        </w:rPr>
        <w:t xml:space="preserve">　　③　退職手当引当金</w:t>
      </w:r>
    </w:p>
    <w:p w:rsidR="0069343F" w:rsidRDefault="0069343F" w:rsidP="0069343F">
      <w:pPr>
        <w:ind w:left="840" w:hangingChars="400" w:hanging="840"/>
      </w:pPr>
      <w:r>
        <w:rPr>
          <w:rFonts w:hint="eastAsia"/>
        </w:rPr>
        <w:t xml:space="preserve">　　　　当該年度末に全職員が自己都合により退職した場合に必要となる支給額を計上しています。</w:t>
      </w:r>
    </w:p>
    <w:p w:rsidR="0069343F" w:rsidRDefault="0069343F" w:rsidP="0069343F">
      <w:r>
        <w:rPr>
          <w:rFonts w:hint="eastAsia"/>
        </w:rPr>
        <w:t xml:space="preserve">　　④　損失補償等引当金</w:t>
      </w:r>
    </w:p>
    <w:p w:rsidR="0069343F" w:rsidRDefault="0069343F" w:rsidP="0069343F">
      <w:pPr>
        <w:ind w:left="840" w:hangingChars="400" w:hanging="840"/>
      </w:pPr>
      <w:r>
        <w:rPr>
          <w:rFonts w:hint="eastAsia"/>
        </w:rPr>
        <w:t xml:space="preserve">　　　　履行すべき額が確定していない損失補償債務等のうち、地方公共団体の財政の健全化に関する法律に規定する将来負担比率の算定に含めた将来負担額を計上しています。</w:t>
      </w:r>
    </w:p>
    <w:p w:rsidR="0069343F" w:rsidRDefault="0069343F" w:rsidP="0069343F">
      <w:r>
        <w:rPr>
          <w:rFonts w:hint="eastAsia"/>
        </w:rPr>
        <w:t xml:space="preserve">　　⑤　賞与等引当金</w:t>
      </w:r>
    </w:p>
    <w:p w:rsidR="0069343F" w:rsidRDefault="0069343F" w:rsidP="0069343F">
      <w:pPr>
        <w:ind w:left="840" w:hangingChars="400" w:hanging="840"/>
      </w:pPr>
      <w:r>
        <w:rPr>
          <w:rFonts w:hint="eastAsia"/>
        </w:rPr>
        <w:t xml:space="preserve">　　　　翌年度６月支給予定の期末手当等の見込額について、当該年度に対応する金額を計上しています。</w:t>
      </w:r>
      <w:r>
        <w:t>"</w:t>
      </w:r>
    </w:p>
    <w:p w:rsidR="0069343F" w:rsidRDefault="0069343F" w:rsidP="0069343F">
      <w:r>
        <w:t>(5)　リース取引の処理方法</w:t>
      </w:r>
    </w:p>
    <w:p w:rsidR="0069343F" w:rsidRDefault="0069343F" w:rsidP="0069343F">
      <w:r>
        <w:t xml:space="preserve">　　①　ファイナンス・リース取引</w:t>
      </w:r>
    </w:p>
    <w:p w:rsidR="0069343F" w:rsidRDefault="0069343F" w:rsidP="002138E4">
      <w:pPr>
        <w:ind w:left="1050" w:hangingChars="500" w:hanging="1050"/>
      </w:pPr>
      <w:r>
        <w:rPr>
          <w:rFonts w:hint="eastAsia"/>
        </w:rPr>
        <w:t xml:space="preserve">　　　ア　所有権移転ファイナンス・リース取引（リース期間が１年以内のリース取引及び</w:t>
      </w:r>
      <w:bookmarkStart w:id="0" w:name="_GoBack"/>
      <w:bookmarkEnd w:id="0"/>
      <w:r>
        <w:rPr>
          <w:rFonts w:hint="eastAsia"/>
        </w:rPr>
        <w:t>リース料総額が</w:t>
      </w:r>
      <w:r>
        <w:t>300万円以下のファイナンス・リース取引を除きます。）</w:t>
      </w:r>
    </w:p>
    <w:p w:rsidR="0069343F" w:rsidRDefault="0069343F" w:rsidP="0069343F">
      <w:r>
        <w:rPr>
          <w:rFonts w:hint="eastAsia"/>
        </w:rPr>
        <w:t xml:space="preserve">　　　　　　通常の売買取引に係る方法に準じた会計処理を行っています。</w:t>
      </w:r>
    </w:p>
    <w:p w:rsidR="0069343F" w:rsidRDefault="0069343F" w:rsidP="0069343F">
      <w:r>
        <w:rPr>
          <w:rFonts w:hint="eastAsia"/>
        </w:rPr>
        <w:t xml:space="preserve">　　　イ　ア以外のファイナンス・リース取引</w:t>
      </w:r>
    </w:p>
    <w:p w:rsidR="0069343F" w:rsidRDefault="0069343F" w:rsidP="0069343F">
      <w:r>
        <w:rPr>
          <w:rFonts w:hint="eastAsia"/>
        </w:rPr>
        <w:t xml:space="preserve">　　　　　　通常の賃貸借取引に係る方法に準じた会計処理を行っています。</w:t>
      </w:r>
    </w:p>
    <w:p w:rsidR="0069343F" w:rsidRDefault="0069343F" w:rsidP="0069343F">
      <w:r>
        <w:rPr>
          <w:rFonts w:hint="eastAsia"/>
        </w:rPr>
        <w:t xml:space="preserve">　　②　オペレーティング・リース取引</w:t>
      </w:r>
    </w:p>
    <w:p w:rsidR="0069343F" w:rsidRDefault="0069343F" w:rsidP="0069343F">
      <w:r>
        <w:rPr>
          <w:rFonts w:hint="eastAsia"/>
        </w:rPr>
        <w:t xml:space="preserve">　　　　該当なし</w:t>
      </w:r>
      <w:r>
        <w:t>"</w:t>
      </w:r>
    </w:p>
    <w:p w:rsidR="0069343F" w:rsidRDefault="0069343F" w:rsidP="0069343F"/>
    <w:p w:rsidR="0069343F" w:rsidRDefault="0069343F" w:rsidP="0069343F">
      <w:r>
        <w:t>(6)　資金収支計算書における資金の範囲</w:t>
      </w:r>
    </w:p>
    <w:p w:rsidR="0069343F" w:rsidRDefault="0069343F" w:rsidP="0069343F">
      <w:r>
        <w:t xml:space="preserve">　　　 現金（手許現金及び要求払預金）</w:t>
      </w:r>
    </w:p>
    <w:p w:rsidR="0069343F" w:rsidRDefault="0069343F" w:rsidP="0069343F">
      <w:pPr>
        <w:ind w:left="735" w:hangingChars="350" w:hanging="735"/>
      </w:pPr>
      <w:r>
        <w:rPr>
          <w:rFonts w:hint="eastAsia"/>
        </w:rPr>
        <w:t xml:space="preserve">　　　</w:t>
      </w:r>
      <w:r>
        <w:t xml:space="preserve"> なお、現金には、出納整理期間における取引により発生する資金の受払いを含んでいます。</w:t>
      </w:r>
    </w:p>
    <w:p w:rsidR="0069343F" w:rsidRDefault="0069343F" w:rsidP="0069343F">
      <w:r>
        <w:t>(7)　その他財務書類作成のための基本となる重要な事項</w:t>
      </w:r>
    </w:p>
    <w:p w:rsidR="0069343F" w:rsidRDefault="0069343F" w:rsidP="0069343F">
      <w:r>
        <w:t xml:space="preserve">　　①　物品及びソフトウェアの計上基準</w:t>
      </w:r>
    </w:p>
    <w:p w:rsidR="0069343F" w:rsidRDefault="0069343F" w:rsidP="0069343F">
      <w:pPr>
        <w:ind w:left="840" w:hangingChars="400" w:hanging="840"/>
      </w:pPr>
      <w:r>
        <w:rPr>
          <w:rFonts w:hint="eastAsia"/>
        </w:rPr>
        <w:lastRenderedPageBreak/>
        <w:t xml:space="preserve">　　　　物品については、取得価額又は見積価格が</w:t>
      </w:r>
      <w:r>
        <w:t>50万円（美術品は300万円）以上の場合に</w:t>
      </w:r>
      <w:r>
        <w:rPr>
          <w:rFonts w:hint="eastAsia"/>
        </w:rPr>
        <w:t>資産として計上しています。</w:t>
      </w:r>
    </w:p>
    <w:p w:rsidR="0069343F" w:rsidRDefault="0069343F" w:rsidP="0069343F">
      <w:r>
        <w:rPr>
          <w:rFonts w:hint="eastAsia"/>
        </w:rPr>
        <w:t xml:space="preserve">　　　　ソフトウェアについても物品の取扱いに準じています。</w:t>
      </w:r>
    </w:p>
    <w:p w:rsidR="0069343F" w:rsidRPr="0069343F" w:rsidRDefault="0069343F" w:rsidP="0069343F">
      <w:r>
        <w:rPr>
          <w:rFonts w:hint="eastAsia"/>
        </w:rPr>
        <w:t>２　重要な会計方針の変更等</w:t>
      </w:r>
    </w:p>
    <w:p w:rsidR="0069343F" w:rsidRDefault="0069343F" w:rsidP="0069343F">
      <w:r>
        <w:rPr>
          <w:rFonts w:hint="eastAsia"/>
        </w:rPr>
        <w:t xml:space="preserve">　　　該当なし</w:t>
      </w:r>
    </w:p>
    <w:p w:rsidR="0069343F" w:rsidRDefault="0069343F" w:rsidP="0069343F">
      <w:r>
        <w:rPr>
          <w:rFonts w:hint="eastAsia"/>
        </w:rPr>
        <w:t>３　重要な後発事象</w:t>
      </w:r>
    </w:p>
    <w:p w:rsidR="0069343F" w:rsidRDefault="0069343F" w:rsidP="0069343F">
      <w:r>
        <w:rPr>
          <w:rFonts w:hint="eastAsia"/>
        </w:rPr>
        <w:t xml:space="preserve">　　　該当なし</w:t>
      </w:r>
    </w:p>
    <w:p w:rsidR="0069343F" w:rsidRDefault="0069343F" w:rsidP="0069343F">
      <w:r>
        <w:rPr>
          <w:rFonts w:hint="eastAsia"/>
        </w:rPr>
        <w:t>４　偶発債務</w:t>
      </w:r>
    </w:p>
    <w:p w:rsidR="0069343F" w:rsidRDefault="0069343F" w:rsidP="0069343F">
      <w:r>
        <w:t xml:space="preserve">　(1)　保証債務及び損失補償債務負担の状況</w:t>
      </w:r>
    </w:p>
    <w:p w:rsidR="0069343F" w:rsidRDefault="0069343F" w:rsidP="0069343F">
      <w:pPr>
        <w:ind w:left="840" w:hangingChars="400" w:hanging="840"/>
      </w:pPr>
      <w:r>
        <w:rPr>
          <w:rFonts w:hint="eastAsia"/>
        </w:rPr>
        <w:t xml:space="preserve">　　　</w:t>
      </w:r>
      <w:r>
        <w:t xml:space="preserve"> 柏原市土地開発公社が金融機関等から公共用地取得資金の借入れに伴う元金及び利子所要額について債務保証しています。"</w:t>
      </w:r>
    </w:p>
    <w:p w:rsidR="0069343F" w:rsidRDefault="0069343F" w:rsidP="0069343F">
      <w:r>
        <w:rPr>
          <w:rFonts w:hint="eastAsia"/>
        </w:rPr>
        <w:t xml:space="preserve">　</w:t>
      </w:r>
      <w:r>
        <w:t>(2)　係争中の訴訟等</w:t>
      </w:r>
    </w:p>
    <w:p w:rsidR="0069343F" w:rsidRDefault="0069343F" w:rsidP="0069343F">
      <w:r>
        <w:rPr>
          <w:rFonts w:hint="eastAsia"/>
        </w:rPr>
        <w:t xml:space="preserve">　　　</w:t>
      </w:r>
      <w:r>
        <w:t xml:space="preserve"> 大阪地裁平成28年（行ウ）第170号　損害賠償等請求事件　"</w:t>
      </w:r>
    </w:p>
    <w:p w:rsidR="0069343F" w:rsidRDefault="0069343F" w:rsidP="0069343F">
      <w:r>
        <w:rPr>
          <w:rFonts w:hint="eastAsia"/>
        </w:rPr>
        <w:t>５　追加情報</w:t>
      </w:r>
    </w:p>
    <w:p w:rsidR="0069343F" w:rsidRDefault="0069343F" w:rsidP="0069343F">
      <w:r>
        <w:t xml:space="preserve">　(1)　財務書類の内容を理解するために必要と認められる事項</w:t>
      </w:r>
    </w:p>
    <w:p w:rsidR="0069343F" w:rsidRDefault="0069343F" w:rsidP="0069343F">
      <w:r>
        <w:rPr>
          <w:rFonts w:hint="eastAsia"/>
        </w:rPr>
        <w:t xml:space="preserve">　　①　一般会計等財務書類の対象範囲は、一般会計のみです。</w:t>
      </w:r>
      <w:r>
        <w:t>"</w:t>
      </w:r>
    </w:p>
    <w:p w:rsidR="0069343F" w:rsidRDefault="0069343F" w:rsidP="0069343F">
      <w:pPr>
        <w:ind w:left="840" w:hangingChars="400" w:hanging="840"/>
      </w:pPr>
      <w:r>
        <w:t xml:space="preserve">　　②　地方自治法第235条の５に基づき出納整理期間が設けられている会計においては、出</w:t>
      </w:r>
      <w:r>
        <w:rPr>
          <w:rFonts w:hint="eastAsia"/>
        </w:rPr>
        <w:t>納整理期間における現金の受払い等を終了した後の係数をもって会計年度末の係数としています。</w:t>
      </w:r>
    </w:p>
    <w:p w:rsidR="0069343F" w:rsidRDefault="0069343F" w:rsidP="0069343F">
      <w:pPr>
        <w:ind w:left="840" w:hangingChars="400" w:hanging="840"/>
      </w:pPr>
      <w:r>
        <w:t xml:space="preserve">　　③　地方公共団体の財政の健全化に関する法律における健全化判断比率の状況は、次の</w:t>
      </w:r>
      <w:r>
        <w:rPr>
          <w:rFonts w:hint="eastAsia"/>
        </w:rPr>
        <w:t>とおりです。</w:t>
      </w:r>
    </w:p>
    <w:p w:rsidR="0069343F" w:rsidRDefault="0069343F" w:rsidP="0069343F">
      <w:r>
        <w:rPr>
          <w:rFonts w:hint="eastAsia"/>
        </w:rPr>
        <w:t xml:space="preserve">　　　　実質赤字比率：―</w:t>
      </w:r>
    </w:p>
    <w:p w:rsidR="0069343F" w:rsidRDefault="0069343F" w:rsidP="0069343F">
      <w:r>
        <w:rPr>
          <w:rFonts w:hint="eastAsia"/>
        </w:rPr>
        <w:t xml:space="preserve">　　　　連結実質赤字比率：―</w:t>
      </w:r>
    </w:p>
    <w:p w:rsidR="0069343F" w:rsidRDefault="0069343F" w:rsidP="0069343F">
      <w:r>
        <w:rPr>
          <w:rFonts w:hint="eastAsia"/>
        </w:rPr>
        <w:t xml:space="preserve">　　　　実質公債費比率：</w:t>
      </w:r>
      <w:r>
        <w:t>8.1％</w:t>
      </w:r>
    </w:p>
    <w:p w:rsidR="0069343F" w:rsidRDefault="0069343F" w:rsidP="0069343F">
      <w:r>
        <w:rPr>
          <w:rFonts w:hint="eastAsia"/>
        </w:rPr>
        <w:t xml:space="preserve">　　　　将来負担比率：</w:t>
      </w:r>
      <w:r>
        <w:t>6.5％"</w:t>
      </w:r>
    </w:p>
    <w:p w:rsidR="0069343F" w:rsidRDefault="0069343F" w:rsidP="0069343F">
      <w:r>
        <w:rPr>
          <w:rFonts w:hint="eastAsia"/>
        </w:rPr>
        <w:t xml:space="preserve">　　④　繰越事業に係る将来の支出予定額　</w:t>
      </w:r>
      <w:r>
        <w:t>20,337千円</w:t>
      </w:r>
    </w:p>
    <w:p w:rsidR="0069343F" w:rsidRDefault="0069343F" w:rsidP="0069343F">
      <w:pPr>
        <w:ind w:firstLineChars="100" w:firstLine="210"/>
      </w:pPr>
      <w:r>
        <w:t>(2)　貸借対照表に係る事項</w:t>
      </w:r>
    </w:p>
    <w:p w:rsidR="0069343F" w:rsidRDefault="0069343F" w:rsidP="0069343F">
      <w:r>
        <w:rPr>
          <w:rFonts w:hint="eastAsia"/>
        </w:rPr>
        <w:t xml:space="preserve">　　①　基金借入金（繰替運用）の内容</w:t>
      </w:r>
    </w:p>
    <w:p w:rsidR="0069343F" w:rsidRDefault="0069343F" w:rsidP="0069343F">
      <w:r>
        <w:t xml:space="preserve">　　　　財政調整基金：1,700,000千円</w:t>
      </w:r>
    </w:p>
    <w:p w:rsidR="0069343F" w:rsidRDefault="0069343F" w:rsidP="0069343F">
      <w:r>
        <w:rPr>
          <w:rFonts w:hint="eastAsia"/>
        </w:rPr>
        <w:t xml:space="preserve">　　　　老人福祉基金：</w:t>
      </w:r>
      <w:r>
        <w:t>600,000千円</w:t>
      </w:r>
    </w:p>
    <w:p w:rsidR="0069343F" w:rsidRDefault="0069343F" w:rsidP="0069343F">
      <w:r>
        <w:rPr>
          <w:rFonts w:hint="eastAsia"/>
        </w:rPr>
        <w:t xml:space="preserve">　　　　公園等整備事業基金：</w:t>
      </w:r>
      <w:r>
        <w:t>400,000千円"</w:t>
      </w:r>
    </w:p>
    <w:p w:rsidR="0069343F" w:rsidRDefault="0069343F" w:rsidP="0069343F">
      <w:pPr>
        <w:ind w:left="840" w:hangingChars="400" w:hanging="840"/>
      </w:pPr>
      <w:r>
        <w:t xml:space="preserve">　　②　地方公共団体の財政の健全化に関する法律における将来負担比率の算定要素は、次</w:t>
      </w:r>
      <w:r>
        <w:rPr>
          <w:rFonts w:hint="eastAsia"/>
        </w:rPr>
        <w:t>のとおりです。</w:t>
      </w:r>
      <w:r>
        <w:t>"</w:t>
      </w:r>
    </w:p>
    <w:p w:rsidR="0069343F" w:rsidRDefault="0069343F" w:rsidP="0069343F">
      <w:r>
        <w:t xml:space="preserve">　　　　標準財政規模：14,784,865千円</w:t>
      </w:r>
    </w:p>
    <w:p w:rsidR="0069343F" w:rsidRDefault="0069343F" w:rsidP="0069343F">
      <w:r>
        <w:rPr>
          <w:rFonts w:hint="eastAsia"/>
        </w:rPr>
        <w:t xml:space="preserve">　　　　元利償還金・準元利償還金に係る基準財政需要額算入額：</w:t>
      </w:r>
      <w:r>
        <w:t>155,425千円</w:t>
      </w:r>
    </w:p>
    <w:p w:rsidR="0069343F" w:rsidRDefault="0069343F" w:rsidP="0069343F">
      <w:r>
        <w:rPr>
          <w:rFonts w:hint="eastAsia"/>
        </w:rPr>
        <w:t xml:space="preserve">　　　　将来負担額：</w:t>
      </w:r>
      <w:r>
        <w:t>37,127,606千円</w:t>
      </w:r>
    </w:p>
    <w:p w:rsidR="0069343F" w:rsidRDefault="0069343F" w:rsidP="0069343F">
      <w:r>
        <w:rPr>
          <w:rFonts w:hint="eastAsia"/>
        </w:rPr>
        <w:lastRenderedPageBreak/>
        <w:t xml:space="preserve">　　　　充当可能基金額：</w:t>
      </w:r>
      <w:r>
        <w:t>3,182,860千円</w:t>
      </w:r>
    </w:p>
    <w:p w:rsidR="0069343F" w:rsidRDefault="0069343F" w:rsidP="0069343F">
      <w:r>
        <w:rPr>
          <w:rFonts w:hint="eastAsia"/>
        </w:rPr>
        <w:t xml:space="preserve">　　　　特定財源見込額：</w:t>
      </w:r>
      <w:r>
        <w:t>5,865,733千円</w:t>
      </w:r>
    </w:p>
    <w:p w:rsidR="0069343F" w:rsidRDefault="0069343F" w:rsidP="0069343F">
      <w:r>
        <w:rPr>
          <w:rFonts w:hint="eastAsia"/>
        </w:rPr>
        <w:t xml:space="preserve">　　　　地方債現在高等に係る基準財政需要額算入見込額：</w:t>
      </w:r>
      <w:r>
        <w:t>27,240,521千円</w:t>
      </w:r>
    </w:p>
    <w:p w:rsidR="0069343F" w:rsidRDefault="0069343F" w:rsidP="0069343F">
      <w:r>
        <w:rPr>
          <w:rFonts w:hint="eastAsia"/>
        </w:rPr>
        <w:t xml:space="preserve">　</w:t>
      </w:r>
      <w:r>
        <w:t>(3)　純資産変動計算書に係る事項</w:t>
      </w:r>
    </w:p>
    <w:p w:rsidR="0069343F" w:rsidRDefault="0069343F" w:rsidP="0069343F">
      <w:r>
        <w:rPr>
          <w:rFonts w:hint="eastAsia"/>
        </w:rPr>
        <w:t xml:space="preserve">　　純資産における固定資産等形成分及び余剰分（不足分）の内容</w:t>
      </w:r>
    </w:p>
    <w:p w:rsidR="0069343F" w:rsidRDefault="0069343F" w:rsidP="0069343F">
      <w:r>
        <w:t xml:space="preserve">　　①　固定資産等形成分</w:t>
      </w:r>
    </w:p>
    <w:p w:rsidR="0069343F" w:rsidRDefault="0069343F" w:rsidP="0069343F">
      <w:pPr>
        <w:ind w:left="840" w:hangingChars="400" w:hanging="840"/>
      </w:pPr>
      <w:r>
        <w:rPr>
          <w:rFonts w:hint="eastAsia"/>
        </w:rPr>
        <w:t xml:space="preserve">　　　　固定資産の額に流動資産における短期貸付金及び基金等を加えた額を計上しています。</w:t>
      </w:r>
    </w:p>
    <w:p w:rsidR="0069343F" w:rsidRDefault="0069343F" w:rsidP="0069343F">
      <w:r>
        <w:rPr>
          <w:rFonts w:hint="eastAsia"/>
        </w:rPr>
        <w:t xml:space="preserve">　　②　余剰分（不足分）</w:t>
      </w:r>
    </w:p>
    <w:p w:rsidR="0069343F" w:rsidRDefault="0069343F" w:rsidP="0069343F">
      <w:r>
        <w:rPr>
          <w:rFonts w:hint="eastAsia"/>
        </w:rPr>
        <w:t xml:space="preserve">　　　　純資産合計額のうち、固定資産等形成分を差し引いた金額を計上しています。</w:t>
      </w:r>
    </w:p>
    <w:p w:rsidR="0069343F" w:rsidRDefault="0069343F" w:rsidP="0069343F">
      <w:r>
        <w:rPr>
          <w:rFonts w:hint="eastAsia"/>
        </w:rPr>
        <w:t xml:space="preserve">　</w:t>
      </w:r>
      <w:r>
        <w:t>(4)　資金収支計算書に係る事項</w:t>
      </w:r>
    </w:p>
    <w:p w:rsidR="0069343F" w:rsidRDefault="0069343F" w:rsidP="0069343F">
      <w:r>
        <w:rPr>
          <w:rFonts w:hint="eastAsia"/>
        </w:rPr>
        <w:t xml:space="preserve">　　①　基礎的財政収支：</w:t>
      </w:r>
      <w:r>
        <w:t>822,361千円</w:t>
      </w:r>
    </w:p>
    <w:p w:rsidR="0069343F" w:rsidRDefault="0069343F" w:rsidP="0069343F">
      <w:r>
        <w:rPr>
          <w:rFonts w:hint="eastAsia"/>
        </w:rPr>
        <w:t xml:space="preserve">　　②　一時借入金</w:t>
      </w:r>
    </w:p>
    <w:p w:rsidR="0069343F" w:rsidRDefault="0069343F" w:rsidP="0069343F">
      <w:r>
        <w:t xml:space="preserve">　　　　資金収支計算上、一時借入金の増減額は含まれていません。</w:t>
      </w:r>
    </w:p>
    <w:p w:rsidR="0069343F" w:rsidRDefault="0069343F" w:rsidP="0069343F">
      <w:r>
        <w:rPr>
          <w:rFonts w:hint="eastAsia"/>
        </w:rPr>
        <w:t xml:space="preserve">　　　　なお、一時借入金の限度額及び利子額は次のとおりです。</w:t>
      </w:r>
    </w:p>
    <w:p w:rsidR="0069343F" w:rsidRDefault="0069343F" w:rsidP="0069343F">
      <w:r>
        <w:rPr>
          <w:rFonts w:hint="eastAsia"/>
        </w:rPr>
        <w:t xml:space="preserve">　　　　　一時借入金の限度額：</w:t>
      </w:r>
      <w:r>
        <w:t>3,800,000千円</w:t>
      </w:r>
    </w:p>
    <w:p w:rsidR="0069343F" w:rsidRPr="0069343F" w:rsidRDefault="0069343F" w:rsidP="0069343F">
      <w:r>
        <w:rPr>
          <w:rFonts w:hint="eastAsia"/>
        </w:rPr>
        <w:t xml:space="preserve">　　　　　一時借入金に係る利子額：</w:t>
      </w:r>
      <w:r>
        <w:t>208千円"</w:t>
      </w:r>
    </w:p>
    <w:sectPr w:rsidR="0069343F" w:rsidRPr="006934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3F"/>
    <w:rsid w:val="002138E4"/>
    <w:rsid w:val="0069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9B457"/>
  <w15:chartTrackingRefBased/>
  <w15:docId w15:val="{E0220639-9CDA-4AEB-BBB4-9185F681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7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2021-03-17T04:39:00Z</dcterms:created>
  <dcterms:modified xsi:type="dcterms:W3CDTF">2021-03-17T05:06:00Z</dcterms:modified>
</cp:coreProperties>
</file>